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rFonts w:ascii="Engravers MT" w:cs="Engravers MT" w:eastAsia="Engravers MT" w:hAnsi="Engravers MT"/>
          <w:b w:val="1"/>
          <w:sz w:val="72"/>
          <w:szCs w:val="72"/>
          <w:rtl w:val="0"/>
        </w:rPr>
        <w:t xml:space="preserve">ABC</w:t>
      </w: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s of Evaluating Evidence Grades 7 &amp; 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94"/>
        <w:gridCol w:w="3294"/>
        <w:gridCol w:w="3294"/>
        <w:gridCol w:w="3294"/>
        <w:tblGridChange w:id="0">
          <w:tblGrid>
            <w:gridCol w:w="3294"/>
            <w:gridCol w:w="3294"/>
            <w:gridCol w:w="3294"/>
            <w:gridCol w:w="3294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50" w:hanging="450"/>
              <w:contextualSpacing w:val="0"/>
              <w:rPr>
                <w:rFonts w:ascii="Engravers MT" w:cs="Engravers MT" w:eastAsia="Engravers MT" w:hAnsi="Engravers MT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PROCEED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VERIFIABLE, CREDIBLE, RELIABLE </w:t>
            </w:r>
            <w:r w:rsidDel="00000000" w:rsidR="00000000" w:rsidRPr="00000000">
              <w:drawing>
                <wp:anchor allowOverlap="1" behindDoc="0" distB="0" distT="0" distL="45720" distR="45720" hidden="0" layoutInCell="1" locked="0" relativeHeight="0" simplePos="0">
                  <wp:simplePos x="0" y="0"/>
                  <wp:positionH relativeFrom="margin">
                    <wp:posOffset>-45719</wp:posOffset>
                  </wp:positionH>
                  <wp:positionV relativeFrom="paragraph">
                    <wp:posOffset>-255904</wp:posOffset>
                  </wp:positionV>
                  <wp:extent cx="694267" cy="651933"/>
                  <wp:effectExtent b="0" l="0" r="0" t="0"/>
                  <wp:wrapSquare wrapText="bothSides" distB="0" distT="0" distL="45720" distR="4572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267" cy="6519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USE WITH CAUTION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 Narrow" w:cs="Arial Narrow" w:eastAsia="Arial Narrow" w:hAnsi="Arial Narrow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POSSIBLE PROBLEMS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WARNING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SHOULD BE SKEPTICAL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1268095</wp:posOffset>
                  </wp:positionH>
                  <wp:positionV relativeFrom="paragraph">
                    <wp:posOffset>-252094</wp:posOffset>
                  </wp:positionV>
                  <wp:extent cx="607060" cy="685800"/>
                  <wp:effectExtent b="0" l="0" r="0" t="0"/>
                  <wp:wrapSquare wrapText="bothSides" distB="0" distT="0" distL="114300" distR="114300"/>
                  <wp:docPr descr="MC900389174.WMF" id="1" name="image3.png"/>
                  <a:graphic>
                    <a:graphicData uri="http://schemas.openxmlformats.org/drawingml/2006/picture">
                      <pic:pic>
                        <pic:nvPicPr>
                          <pic:cNvPr descr="MC900389174.WMF"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68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50" w:hanging="450"/>
              <w:contextualSpacing w:val="0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Engravers MT" w:cs="Engravers MT" w:eastAsia="Engravers MT" w:hAnsi="Engravers MT"/>
                <w:b w:val="1"/>
                <w:sz w:val="72"/>
                <w:szCs w:val="72"/>
                <w:rtl w:val="0"/>
              </w:rPr>
              <w:t xml:space="preserve">A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uthor or Sponsor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      (an organization may be the author)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26" w:hanging="126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Author’s name is present.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26" w:hanging="126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Author is qualified in this field.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26" w:hanging="126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If a web page, it is posted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by a credible group:  university, agency, etc.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62" w:hanging="162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Author is named, but searching may be necessary to locate the author.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62" w:hanging="162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Author is not clearly qualified in this field.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62" w:hanging="162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If a web page, the credibility of the source/ host of the page is unknown.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98" w:hanging="198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Author’s name is missing.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98" w:hanging="198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If named, author’s credentials missing.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98" w:hanging="198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Publication has an explicit or implicit agenda and/or offers extremist views.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98" w:hanging="198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If a web page, the source/host is of questionable reputation or may be known for strong biases.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50" w:hanging="450"/>
              <w:contextualSpacing w:val="0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Engravers MT" w:cs="Engravers MT" w:eastAsia="Engravers MT" w:hAnsi="Engravers MT"/>
                <w:b w:val="1"/>
                <w:sz w:val="72"/>
                <w:szCs w:val="72"/>
                <w:rtl w:val="0"/>
              </w:rPr>
              <w:t xml:space="preserve">B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alance &amp; bias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50" w:hanging="450"/>
              <w:contextualSpacing w:val="0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Engravers MT" w:cs="Engravers MT" w:eastAsia="Engravers MT" w:hAnsi="Engravers MT"/>
                <w:b w:val="1"/>
                <w:sz w:val="72"/>
                <w:szCs w:val="72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of perspective or presentation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26" w:hanging="126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Arguments and evidence are presented objectively.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26" w:hanging="126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Facts, not opinions, are provided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26" w:hanging="126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Counterarguments are acknowledged and answered fairly.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26" w:hanging="126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62" w:hanging="162"/>
              <w:contextualSpacing w:val="0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Arguments and evidence sometimes include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opinion &amp; slight bias.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62" w:hanging="162"/>
              <w:contextualSpacing w:val="0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Both facts and opinions are included, but it is easy to tell them apart.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62" w:hanging="162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Counterarguments are incomplete or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inconsistently offered.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62" w:hanging="162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98" w:hanging="198"/>
              <w:contextualSpacing w:val="0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Arguments are obviously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opinions or are extremely biased.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98" w:hanging="198"/>
              <w:contextualSpacing w:val="0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Opinions outnumber and outweigh facts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98" w:hanging="198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Opposing arguments are countered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with name-calling or inappropriate attacks on the person.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50" w:hanging="450"/>
              <w:contextualSpacing w:val="0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Engravers MT" w:cs="Engravers MT" w:eastAsia="Engravers MT" w:hAnsi="Engravers MT"/>
                <w:b w:val="1"/>
                <w:sz w:val="72"/>
                <w:szCs w:val="72"/>
                <w:rtl w:val="0"/>
              </w:rPr>
              <w:t xml:space="preserve">C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ontent &amp; </w:t>
            </w:r>
            <w:r w:rsidDel="00000000" w:rsidR="00000000" w:rsidRPr="00000000">
              <w:rPr>
                <w:rFonts w:ascii="Engravers MT" w:cs="Engravers MT" w:eastAsia="Engravers MT" w:hAnsi="Engravers MT"/>
                <w:b w:val="1"/>
                <w:sz w:val="40"/>
                <w:szCs w:val="40"/>
                <w:rtl w:val="0"/>
              </w:rPr>
              <w:t xml:space="preserve">C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onventions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50" w:hanging="450"/>
              <w:contextualSpacing w:val="0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        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26" w:hanging="126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Evidence is sufficient, clear and specific.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26" w:hanging="126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Evidence is cited or is original research.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26" w:hanging="126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Evidence is explained or analyzed.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26" w:hanging="126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Conventions (spelling, capitalization, punctuation, and grammar) are always correct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62" w:hanging="162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Evidence is offered, but may be general.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62" w:hanging="162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Evidence is only sometimes cited.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62" w:hanging="162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Evidence is inconsistently explained or analyzed.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62" w:hanging="162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Conventions (spelling, capitalization, punctuation, and grammar) are almost always correct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98" w:hanging="198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Evidence is missing for several points.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98" w:hanging="198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Evidence is misleading - seems presented for shock value or is purely emotional.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98" w:hanging="198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Misleading graphs, illustrations, photos, or headlines are offered as evidence.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98" w:hanging="198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Source of evidence is not presented.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50" w:hanging="450"/>
              <w:contextualSpacing w:val="0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Engravers MT" w:cs="Engravers MT" w:eastAsia="Engravers MT" w:hAnsi="Engravers MT"/>
                <w:b w:val="1"/>
                <w:sz w:val="72"/>
                <w:szCs w:val="72"/>
                <w:rtl w:val="0"/>
              </w:rPr>
              <w:t xml:space="preserve">D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ate appropriate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50" w:hanging="450"/>
              <w:contextualSpacing w:val="0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                 for the discipline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26" w:hanging="126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Source offers the date published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  (&amp; revision date if electronic.)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26" w:hanging="126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Information is current according to the standards of the discipline.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62" w:hanging="162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Dates are present, but may not represent the date the information was actually produced or written (for example: copyright range of years 2008-2013).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62" w:hanging="162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Information is marginally within the discipline’s standards for currency.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98" w:hanging="198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Source offers no date of publication or revision.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98" w:hanging="198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Information is clearly older than the discipline’s standards for currency.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Please list your sources below and for each letter describe how you determined the source to be worthy of using in your paper based on the ABC chart above.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Source 1 Citation: 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Source 2 Citation: 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Source 3 Citation: 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Source 4 Citation: 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D:</w:t>
      </w:r>
    </w:p>
    <w:sectPr>
      <w:headerReference r:id="rId7" w:type="default"/>
      <w:footerReference r:id="rId8" w:type="default"/>
      <w:pgSz w:h="12240" w:w="15840"/>
      <w:pgMar w:bottom="144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Engravers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sz w:val="16"/>
        <w:szCs w:val="16"/>
        <w:rtl w:val="0"/>
      </w:rPr>
      <w:t xml:space="preserve">Kalispell Public Schools. Kalispell, MT.  Developed Summer 2012.    Last updated 8/15/13.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  <w:contextualSpacing w:val="0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  <w:contextualSpacing w:val="0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